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r>
        <w:rPr>
          <w:rFonts w:eastAsia="Times New Roman" w:cs="Times New Roman" w:ascii="Times New Roman" w:hAnsi="Times New Roman"/>
          <w:color w:val="333333"/>
          <w:kern w:val="2"/>
          <w:sz w:val="28"/>
          <w:szCs w:val="28"/>
          <w:lang w:eastAsia="ru-RU"/>
        </w:rPr>
        <w:tab/>
        <w:t>Почему дети помогают мошенникам грабить своих родителей? В Екатеринбурге добычей аферистов стали золото и валюта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лжесотрудник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«Госуслуг»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ab/>
        <w:t>ГУ МВД России по Свердловской области</w:t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d323c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323c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LibreOffice/25.8.7.3$Windows_X86_64 LibreOffice_project/30742500f2d3eb4366ac312fa33d3dcabdb3eba5</Application>
  <AppVersion>15.0000</AppVersion>
  <Pages>1</Pages>
  <Words>376</Words>
  <Characters>2373</Characters>
  <CharactersWithSpaces>2751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2026-07-08T04:50:00Z</dcterms:created>
  <dc:creator>SMI_BAUSHEVA</dc:creator>
  <dc:description/>
  <dc:language>ru-RU</dc:language>
  <cp:lastModifiedBy/>
  <dcterms:modified xsi:type="dcterms:W3CDTF">2026-07-10T10:20:56Z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